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A0" w:rsidRDefault="00C57BA6">
      <w:pPr>
        <w:jc w:val="center"/>
        <w:rPr>
          <w:rFonts w:asciiTheme="majorBidi" w:hAnsiTheme="majorBidi" w:cstheme="majorBidi"/>
          <w:b/>
          <w:bCs/>
          <w:sz w:val="24"/>
          <w:szCs w:val="32"/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5351145</wp:posOffset>
            </wp:positionV>
            <wp:extent cx="2334260" cy="1444625"/>
            <wp:effectExtent l="0" t="0" r="8890" b="3175"/>
            <wp:wrapSquare wrapText="bothSides"/>
            <wp:docPr id="2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12"/>
                    <pic:cNvPicPr>
                      <a:picLocks noChangeAspect="1"/>
                    </pic:cNvPicPr>
                  </pic:nvPicPr>
                  <pic:blipFill>
                    <a:blip r:embed="rId9"/>
                    <a:srcRect l="12208" r="19126" b="8741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154305</wp:posOffset>
                </wp:positionV>
                <wp:extent cx="2838450" cy="6980555"/>
                <wp:effectExtent l="13970" t="13970" r="24130" b="15875"/>
                <wp:wrapNone/>
                <wp:docPr id="3" name="รูปร่างอัตโนมัต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980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31849B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713A0" w:rsidRDefault="00C57BA6">
                            <w:pPr>
                              <w:shd w:val="clear" w:color="auto" w:fill="FFFFFF"/>
                              <w:spacing w:before="105" w:after="0"/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</w:rPr>
                            </w:pP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 xml:space="preserve">ปอเนาะสำมะลาก่อตั้งโดยบิดาของท่านนามว่า </w:t>
                            </w:r>
                            <w:r>
                              <w:rPr>
                                <w:rFonts w:ascii="AngsanaUPC" w:eastAsia="Segoe UI Historic" w:hAnsi="AngsanaUPC" w:cs="AngsanaUPC" w:hint="cs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>เชควันอะห์</w:t>
                            </w:r>
                            <w:proofErr w:type="spellEnd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 xml:space="preserve">หมัด </w:t>
                            </w: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>Syeikh</w:t>
                            </w:r>
                            <w:proofErr w:type="spellEnd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 xml:space="preserve"> Wan Ahmad ) </w:t>
                            </w: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 xml:space="preserve">หรือที่รู้จักกันดีในชื่อโต๊ะสำมะลาตูวอ </w:t>
                            </w: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>Tok</w:t>
                            </w:r>
                            <w:proofErr w:type="spellEnd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>Semela</w:t>
                            </w:r>
                            <w:proofErr w:type="spellEnd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>Tua</w:t>
                            </w:r>
                            <w:proofErr w:type="spellEnd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 xml:space="preserve">) </w:t>
                            </w: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 xml:space="preserve">ก่อตั้งขึ้นเมื่อปลายศตวรรษที่ </w:t>
                            </w: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lang w:eastAsia="zh-CN" w:bidi="ar"/>
                              </w:rPr>
                              <w:t>19</w:t>
                            </w:r>
                          </w:p>
                          <w:p w:rsidR="000713A0" w:rsidRDefault="00C57BA6">
                            <w:pPr>
                              <w:shd w:val="clear" w:color="auto" w:fill="FFFFFF"/>
                              <w:spacing w:before="105" w:after="0"/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</w:rPr>
                            </w:pP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>โต๊ะครู</w:t>
                            </w:r>
                            <w:proofErr w:type="spellStart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>ปาดอ</w:t>
                            </w:r>
                            <w:proofErr w:type="spellEnd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>แอ สำมะลา ได้เรียนศาสนาจากบิดาของท่าน และไปเรียนต่อกับโต๊ะครู</w:t>
                            </w:r>
                            <w:proofErr w:type="spellStart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>บรือมิง</w:t>
                            </w:r>
                            <w:proofErr w:type="spellEnd"/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>จนเชี่ยวชาญในหลากหลายสาขา</w:t>
                            </w:r>
                          </w:p>
                          <w:p w:rsidR="000713A0" w:rsidRDefault="00C57BA6">
                            <w:pPr>
                              <w:shd w:val="clear" w:color="auto" w:fill="FFFFFF"/>
                              <w:spacing w:before="105" w:after="0"/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</w:pPr>
                            <w:r>
                              <w:rPr>
                                <w:rFonts w:ascii="AngsanaUPC" w:eastAsia="Segoe UI Historic" w:hAnsi="AngsanaUPC" w:cs="AngsanaUPC"/>
                                <w:color w:val="050505"/>
                                <w:sz w:val="28"/>
                                <w:shd w:val="clear" w:color="auto" w:fill="FFFFFF"/>
                                <w:cs/>
                                <w:lang w:eastAsia="zh-CN"/>
                              </w:rPr>
                              <w:t>หลังจากที่บิดาของท่านเสียชีวิต ท่านจึงต้องเป็นผู้สืบทอดมรดกทางศาสนา ในฐานะผู้นำของปอเนาะสำมะลา ยุคที่สอง</w:t>
                            </w:r>
                          </w:p>
                          <w:p w:rsidR="000713A0" w:rsidRDefault="00C57BA6">
                            <w:pPr>
                              <w:jc w:val="thaiDistribute"/>
                              <w:rPr>
                                <w:rFonts w:ascii="Helvetica" w:eastAsia="Helvetica" w:hAnsi="Helvetica" w:cs="Angsana New"/>
                                <w:color w:val="5D5D5D"/>
                                <w:szCs w:val="22"/>
                                <w:shd w:val="clear" w:color="auto" w:fill="D8D8D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340610" cy="1755775"/>
                                  <wp:effectExtent l="0" t="0" r="2540" b="15875"/>
                                  <wp:docPr id="2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รูปภาพ 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610" cy="175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รูปร่างอัตโนมัติ 6" o:spid="_x0000_s1026" o:spt="2" style="position:absolute;left:0pt;margin-left:10.95pt;margin-top:12.15pt;height:549.65pt;width:223.5pt;z-index:251660288;mso-width-relative:page;mso-height-relative:page;" fillcolor="#FFFFFF" filled="t" stroked="t" coordsize="21600,21600" arcsize="0.166666666666667" o:gfxdata="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1A0pNoAAAALAQAADwAAAAAAAAABACAA&#10;AAAiAAAAZHJzL2Rvd25yZXYueG1sUEsBAhQAFAAAAAgAh07iQMPnuB5EAgAAfAQAAA4AAAAAAAAA&#10;AQAgAAAAKQEAAGRycy9lMm9Eb2MueG1sUEsFBgAAAAAGAAYAWQEAAN8FAAAAAA==&#10;">
                <v:fill on="t" focussize="0,0"/>
                <v:stroke weight="2.25pt" color="#31849B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hd w:val="clear" w:fill="FFFFFF"/>
                        <w:spacing w:before="105" w:beforeAutospacing="0" w:after="0" w:afterAutospacing="0"/>
                        <w:ind w:left="0" w:right="0" w:firstLine="0"/>
                        <w:jc w:val="left"/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  <w:t xml:space="preserve">ปอเนาะสำมะลาก่อตั้งโดยบิดาของท่านนามว่า </w:t>
                      </w:r>
                      <w:r>
                        <w:rPr>
                          <w:rFonts w:hint="cs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  <w:t xml:space="preserve">     </w:t>
                      </w: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  <w:t xml:space="preserve">เชควันอะห์หมัด </w:t>
                      </w: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 w:val="0"/>
                          <w:lang w:val="en-US" w:eastAsia="zh-CN" w:bidi="ar"/>
                        </w:rPr>
                        <w:t xml:space="preserve">( Syeikh Wan Ahmad ) </w:t>
                      </w: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  <w:t xml:space="preserve">หรือที่รู้จักกันดีในชื่อโต๊ะสำมะลาตูวอ </w:t>
                      </w: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 w:val="0"/>
                          <w:lang w:val="en-US" w:eastAsia="zh-CN" w:bidi="ar"/>
                        </w:rPr>
                        <w:t xml:space="preserve">(Tok Semela Tua) </w:t>
                      </w: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  <w:t xml:space="preserve">ก่อตั้งขึ้นเมื่อปลายศตวรรษที่ </w:t>
                      </w: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 w:val="0"/>
                          <w:lang w:val="en-US" w:eastAsia="zh-CN" w:bidi="ar"/>
                        </w:rPr>
                        <w:t>19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hd w:val="clear" w:fill="FFFFFF"/>
                        <w:spacing w:before="105" w:beforeAutospacing="0" w:after="0" w:afterAutospacing="0"/>
                        <w:ind w:left="0" w:right="0" w:firstLine="0"/>
                        <w:jc w:val="left"/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  <w:t>โต๊ะครูปาดอแอ สำมะลา ได้เรียนศาสนาจากบิดาของท่าน และไปเรียนต่อกับโต๊ะครูบรือมิง จนเชี่ยวชาญในหลากหลายสาขา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hd w:val="clear" w:fill="FFFFFF"/>
                        <w:spacing w:before="105" w:beforeAutospacing="0" w:after="0" w:afterAutospacing="0"/>
                        <w:ind w:left="0" w:right="0" w:firstLine="0"/>
                        <w:jc w:val="left"/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</w:pPr>
                      <w:r>
                        <w:rPr>
                          <w:rFonts w:hint="default" w:ascii="AngsanaUPC" w:hAnsi="AngsanaUPC" w:eastAsia="Segoe UI Historic" w:cs="AngsanaUPC"/>
                          <w:i w:val="0"/>
                          <w:iCs w:val="0"/>
                          <w:caps w:val="0"/>
                          <w:color w:val="050505"/>
                          <w:spacing w:val="0"/>
                          <w:kern w:val="0"/>
                          <w:sz w:val="28"/>
                          <w:szCs w:val="28"/>
                          <w:shd w:val="clear" w:fill="FFFFFF"/>
                          <w:cs/>
                          <w:lang w:val="en-US" w:eastAsia="zh-CN" w:bidi="th-TH"/>
                        </w:rPr>
                        <w:t>หลังจากที่บิดาของท่านเสียชีวิต ท่านจึงต้องเป็นผู้สืบทอดมรดกทางศาสนา ในฐานะผู้นำของปอเนาะสำมะลา ยุคที่สอง</w:t>
                      </w:r>
                    </w:p>
                    <w:p>
                      <w:pPr>
                        <w:jc w:val="thaiDistribute"/>
                        <w:rPr>
                          <w:rFonts w:hint="cs" w:ascii="Helvetica" w:hAnsi="Helvetica" w:eastAsia="Helvetica" w:cs="Angsana New"/>
                          <w:i w:val="0"/>
                          <w:iCs w:val="0"/>
                          <w:caps w:val="0"/>
                          <w:color w:val="5D5D5D"/>
                          <w:spacing w:val="0"/>
                          <w:sz w:val="22"/>
                          <w:szCs w:val="22"/>
                          <w:shd w:val="clear" w:fill="D8D8D8"/>
                          <w:cs/>
                          <w:lang w:bidi="th-TH"/>
                        </w:rPr>
                      </w:pPr>
                      <w:r>
                        <w:drawing>
                          <wp:inline distT="0" distB="0" distL="114300" distR="114300">
                            <wp:extent cx="2340610" cy="1755775"/>
                            <wp:effectExtent l="0" t="0" r="2540" b="15875"/>
                            <wp:docPr id="2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รูปภาพ 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610" cy="175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7"/>
      </w:tblGrid>
      <w:tr w:rsidR="000713A0">
        <w:trPr>
          <w:trHeight w:val="11296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3A0" w:rsidRDefault="00C57BA6">
            <w:pPr>
              <w:spacing w:line="240" w:lineRule="auto"/>
              <w:ind w:firstLine="720"/>
              <w:rPr>
                <w:rFonts w:asciiTheme="minorBidi" w:hAnsiTheme="minorBidi"/>
                <w:sz w:val="28"/>
                <w:highlight w:val="yellow"/>
              </w:rPr>
            </w:pPr>
            <w:r>
              <w:rPr>
                <w:rFonts w:asciiTheme="minorBidi" w:hAnsiTheme="minorBidi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113665</wp:posOffset>
                      </wp:positionV>
                      <wp:extent cx="2838450" cy="5436235"/>
                      <wp:effectExtent l="13970" t="13970" r="24130" b="17145"/>
                      <wp:wrapNone/>
                      <wp:docPr id="2" name="รูปร่างอัตโนมัติ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0" cy="54362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0713A0" w:rsidRDefault="00C57BA6">
                                  <w:pPr>
                                    <w:shd w:val="clear" w:color="auto" w:fill="FFFFFF"/>
                                    <w:spacing w:before="105" w:after="0"/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เรือนไม้โบราณสไตล์มลายูอายุร้อยกว่าปี</w:t>
                                  </w:r>
                                </w:p>
                                <w:p w:rsidR="000713A0" w:rsidRDefault="00C57BA6">
                                  <w:pPr>
                                    <w:shd w:val="clear" w:color="auto" w:fill="FFFFFF"/>
                                    <w:spacing w:before="105" w:after="0"/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gsanaUPC" w:eastAsia="Segoe UI Historic" w:hAnsi="AngsanaUPC" w:cs="AngsanaUPC" w:hint="cs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 xml:space="preserve"> ซึ่งเดิมเป็นปอเนาะเก่า ชื่อว่าปอเนาะสำมะลา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ตั้งอยู่ที่ หมู่บ้านสระมาลา ต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lang w:eastAsia="zh-CN" w:bidi="ar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คลองมานิง</w:t>
                                  </w:r>
                                </w:p>
                                <w:p w:rsidR="000713A0" w:rsidRDefault="00C57BA6">
                                  <w:pPr>
                                    <w:shd w:val="clear" w:color="auto" w:fill="FFFFFF"/>
                                    <w:spacing w:before="105" w:after="0"/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อ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lang w:eastAsia="zh-CN" w:bidi="ar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เมือง จ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lang w:eastAsia="zh-CN" w:bidi="ar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ปัตตานี</w:t>
                                  </w:r>
                                  <w:r>
                                    <w:rPr>
                                      <w:rFonts w:ascii="AngsanaUPC" w:eastAsia="Segoe UI Historic" w:hAnsi="AngsanaUPC" w:cs="AngsanaUPC" w:hint="cs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บ้านเกิดเรือนนอนของผู้คนในสามจังหวัดชายแดนภาคใต้ คล้ายภาพสะท้อนวัฒนธรรมที่เจือไว้ด้วยเสน่ห์ ของช่างมลายูโบราณ ลวดลายแกะสลักอ่อนช้อย ซุ้มหน้าต่างจากยุโรปนั่น บ้างก็เรียกอาทิตย์อัสดง บ้างก็เรียงนกยูงลำแพน เสาแหลมๆ ที่ยอดจั่ว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lang w:eastAsia="zh-CN" w:bidi="ar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สรไน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lang w:eastAsia="zh-CN" w:bidi="ar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ก็วัฒนธรรมของ</w:t>
                                  </w:r>
                                  <w:proofErr w:type="spellStart"/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>วิคตอเรียน</w:t>
                                  </w:r>
                                  <w:proofErr w:type="spellEnd"/>
                                  <w:r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  <w:t xml:space="preserve">  เรือนหลังนี้เป็นลูกผสมฝรั่ง</w:t>
                                  </w:r>
                                </w:p>
                                <w:p w:rsidR="000713A0" w:rsidRDefault="000713A0">
                                  <w:pPr>
                                    <w:shd w:val="clear" w:color="auto" w:fill="FFFFFF"/>
                                    <w:spacing w:before="105" w:after="0"/>
                                    <w:rPr>
                                      <w:rFonts w:ascii="AngsanaUPC" w:eastAsia="Segoe UI Historic" w:hAnsi="AngsanaUPC" w:cs="AngsanaUPC"/>
                                      <w:color w:val="050505"/>
                                      <w:sz w:val="28"/>
                                      <w:shd w:val="clear" w:color="auto" w:fill="FFFFFF"/>
                                      <w:cs/>
                                      <w:lang w:eastAsia="zh-CN"/>
                                    </w:rPr>
                                  </w:pPr>
                                </w:p>
                                <w:p w:rsidR="000713A0" w:rsidRDefault="00C57BA6">
                                  <w:r>
                                    <w:rPr>
                                      <w:rFonts w:ascii="SimSun" w:eastAsia="SimSun" w:hAnsi="SimSun" w:cs="SimSun"/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2261870" cy="1508760"/>
                                        <wp:effectExtent l="0" t="0" r="5080" b="15240"/>
                                        <wp:docPr id="19" name="รูปภาพ 9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รูปภาพ 9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61870" cy="15087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oundrect id="รูปร่างอัตโนมัติ 29" o:spid="_x0000_s1026" o:spt="2" style="position:absolute;left:0pt;margin-left:8.5pt;margin-top:8.95pt;height:428.05pt;width:223.5pt;z-index:251659264;mso-width-relative:page;mso-height-relative:page;" fillcolor="#FFFFFF" filled="t" stroked="t" coordsize="21600,21600" arcsize="0.166666666666667" o:gfxdata="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2Jj4rWAAAACAEAAA8AAAAAAAAAAQAgAAAAIgAAAGRy&#10;cy9kb3ducmV2LnhtbFBLAQIUABQAAAAIAIdO4kBFOn5JQAIAAH0EAAAOAAAAAAAAAAEAIAAAACUB&#10;AABkcnMvZTJvRG9jLnhtbFBLBQYAAAAABgAGAFkBAADXBQAAAAA=&#10;">
                      <v:fill on="t" focussize="0,0"/>
                      <v:stroke weight="2.25pt" color="#FF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hd w:val="clear" w:fill="FFFFFF"/>
                              <w:spacing w:before="105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เรือนไม้โบราณสไตล์มลายูอายุร้อยกว่าปี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hd w:val="clear" w:fill="FFFFFF"/>
                              <w:spacing w:before="105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 xml:space="preserve"> </w:t>
                            </w:r>
                            <w:r>
                              <w:rPr>
                                <w:rFonts w:hint="cs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 xml:space="preserve"> ซึ่งเดิมเป็นปอเนาะเก่า ชื่อว่าปอเนาะสำมะลา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ตั้งอยู่ที่ หมู่บ้านสระมาลา ต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 w:val="0"/>
                                <w:lang w:val="en-US" w:eastAsia="zh-CN" w:bidi="ar"/>
                              </w:rPr>
                              <w:t>.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คลองมานิง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hd w:val="clear" w:fill="FFFFFF"/>
                              <w:spacing w:before="105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</w:pP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อ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 w:val="0"/>
                                <w:lang w:val="en-US" w:eastAsia="zh-CN" w:bidi="ar"/>
                              </w:rPr>
                              <w:t>.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เมือง จ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 w:val="0"/>
                                <w:lang w:val="en-US" w:eastAsia="zh-CN" w:bidi="ar"/>
                              </w:rPr>
                              <w:t>.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ปัตตานี</w:t>
                            </w:r>
                            <w:r>
                              <w:rPr>
                                <w:rFonts w:hint="cs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 xml:space="preserve">   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 xml:space="preserve">บ้านเกิดเรือนนอนของผู้คนในสามจังหวัดชายแดนภาคใต้ คล้ายภาพสะท้อนวัฒนธรรมที่เจือไว้ด้วยเสน่ห์ ของช่างมลายูโบราณ ลวดลายแกะสลักอ่อนช้อย 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ซุ้มหน้าต่างจากยุโรปนั่น บ้างก็เรียกอาทิตย์อัสดง บ้างก็เรียงนกยูงลำแพน เสาแหลมๆ ที่ยอดจั่ว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 w:val="0"/>
                                <w:lang w:val="en-US" w:eastAsia="zh-CN" w:bidi="ar"/>
                              </w:rPr>
                              <w:t>(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สรไน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 w:val="0"/>
                                <w:lang w:val="en-US" w:eastAsia="zh-CN" w:bidi="ar"/>
                              </w:rPr>
                              <w:t xml:space="preserve">) </w:t>
                            </w:r>
                            <w:r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  <w:t>ก็วัฒนธรรมของวิคตอเรียน  เรือนหลังนี้เป็นลูกผสมฝรั่ง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hd w:val="clear" w:fill="FFFFFF"/>
                              <w:spacing w:before="105" w:beforeAutospacing="0" w:after="0" w:afterAutospacing="0"/>
                              <w:ind w:left="0" w:right="0" w:firstLine="0"/>
                              <w:jc w:val="left"/>
                              <w:rPr>
                                <w:rFonts w:hint="default" w:ascii="AngsanaUPC" w:hAnsi="AngsanaUPC" w:eastAsia="Segoe UI Historic" w:cs="AngsanaUPC"/>
                                <w:i w:val="0"/>
                                <w:iCs w:val="0"/>
                                <w:caps w:val="0"/>
                                <w:color w:val="050505"/>
                                <w:spacing w:val="0"/>
                                <w:kern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eastAsia="zh-CN" w:bidi="th-TH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261870" cy="1508760"/>
                                  <wp:effectExtent l="0" t="0" r="5080" b="15240"/>
                                  <wp:docPr id="19" name="รูปภาพ 9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รูปภาพ 9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187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13A0" w:rsidRDefault="00C57BA6">
            <w:pPr>
              <w:spacing w:line="240" w:lineRule="auto"/>
              <w:rPr>
                <w:rFonts w:asciiTheme="majorBidi" w:hAnsiTheme="majorBidi" w:cstheme="majorBidi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</w:p>
          <w:p w:rsidR="000713A0" w:rsidRDefault="000713A0">
            <w:pPr>
              <w:pStyle w:val="a6"/>
              <w:spacing w:line="240" w:lineRule="auto"/>
              <w:jc w:val="both"/>
              <w:rPr>
                <w:rFonts w:asciiTheme="majorBidi" w:hAnsiTheme="majorBidi" w:cstheme="majorBidi"/>
                <w:sz w:val="28"/>
              </w:rPr>
            </w:pPr>
          </w:p>
          <w:p w:rsidR="000713A0" w:rsidRDefault="000713A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C57BA6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  <w:r>
              <w:rPr>
                <w:rFonts w:asciiTheme="minorBidi" w:hAnsiTheme="minorBidi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383540</wp:posOffset>
                      </wp:positionV>
                      <wp:extent cx="2838450" cy="1096645"/>
                      <wp:effectExtent l="13970" t="13970" r="24130" b="32385"/>
                      <wp:wrapNone/>
                      <wp:docPr id="4" name="รูปร่างอัตโนมัติ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0" cy="10966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C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0713A0" w:rsidRDefault="00C57BA6">
                                  <w:pPr>
                                    <w:spacing w:after="0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u w:val="single"/>
                                      <w:cs/>
                                      <w:lang w:val="th-TH"/>
                                    </w:rPr>
                                    <w:t>รายละเอียดเพิ่มเติมสอบถาม</w:t>
                                  </w:r>
                                </w:p>
                                <w:p w:rsidR="000713A0" w:rsidRDefault="00C57BA6">
                                  <w:pPr>
                                    <w:spacing w:after="0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  <w:cs/>
                                      <w:lang w:val="th-TH"/>
                                    </w:rPr>
                                    <w:t>องค์การบริหารส่วนตำบลคลองมานิง</w:t>
                                  </w:r>
                                </w:p>
                                <w:p w:rsidR="000713A0" w:rsidRDefault="00C57BA6">
                                  <w:pPr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073 – 461379</w:t>
                                  </w:r>
                                </w:p>
                                <w:p w:rsidR="000713A0" w:rsidRDefault="000713A0">
                                  <w:pPr>
                                    <w:jc w:val="thaiDistribute"/>
                                    <w:rPr>
                                      <w:rFonts w:ascii="Angsana New" w:hAnsi="Angsana New" w:cs="Angsana New"/>
                                      <w:sz w:val="28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oundrect id="รูปร่างอัตโนมัติ 31" o:spid="_x0000_s1026" o:spt="2" style="position:absolute;left:0pt;margin-left:9.85pt;margin-top:30.2pt;height:86.35pt;width:223.5pt;z-index:251663360;mso-width-relative:page;mso-height-relative:page;" fillcolor="#FFFFFF" filled="t" stroked="t" coordsize="21600,21600" arcsize="0.166666666666667" o:gfxdata="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iLXlP2QAAAAkBAAAPAAAAAAAAAAEAIAAAACIA&#10;AABkcnMvZG93bnJldi54bWxQSwECFAAUAAAACACHTuJA2zZRjkECAAB9BAAADgAAAAAAAAABACAA&#10;AAAoAQAAZHJzL2Uyb0RvYy54bWxQSwUGAAAAAAYABgBZAQAA2wUAAAAA&#10;">
                      <v:fill on="t" focussize="0,0"/>
                      <v:stroke weight="2.25pt" color="#C000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int="cs" w:ascii="Angsana New" w:hAnsi="Angsana New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  <w:lang w:val="th-TH" w:bidi="th-TH"/>
                              </w:rPr>
                              <w:t>รายละเอียดเพิ่มเติมสอบถาม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  <w:cs/>
                                <w:lang w:val="th-TH" w:bidi="th-TH"/>
                              </w:rPr>
                              <w:t>องค์การบริหารส่วนตำบลคลองมานิง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073 – 461379</w:t>
                            </w:r>
                          </w:p>
                          <w:p>
                            <w:pPr>
                              <w:jc w:val="thaiDistribute"/>
                              <w:rPr>
                                <w:rFonts w:ascii="Angsana New" w:hAnsi="Angsana New" w:cs="Angsana New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rPr>
                <w:rFonts w:ascii="Angsana New" w:hAnsi="Angsana New" w:cs="Angsana New"/>
                <w:color w:val="FF3399"/>
                <w:sz w:val="32"/>
                <w:szCs w:val="32"/>
              </w:rPr>
            </w:pPr>
          </w:p>
          <w:p w:rsidR="000713A0" w:rsidRDefault="000713A0">
            <w:pPr>
              <w:spacing w:after="0"/>
              <w:jc w:val="center"/>
              <w:rPr>
                <w:rFonts w:ascii="Angsana New" w:hAnsi="Angsana New" w:cs="Angsana New"/>
                <w:color w:val="C00000"/>
                <w:sz w:val="32"/>
                <w:szCs w:val="32"/>
                <w:highlight w:val="yellow"/>
              </w:rPr>
            </w:pPr>
          </w:p>
          <w:p w:rsidR="000713A0" w:rsidRDefault="00C57BA6">
            <w:pPr>
              <w:spacing w:after="0"/>
              <w:jc w:val="center"/>
              <w:rPr>
                <w:rFonts w:ascii="Angsana New" w:hAnsi="Angsana New" w:cs="Angsana New"/>
                <w:color w:val="C00000"/>
                <w:sz w:val="32"/>
                <w:szCs w:val="32"/>
                <w:highlight w:val="yellow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-64135</wp:posOffset>
                  </wp:positionV>
                  <wp:extent cx="1681480" cy="1433195"/>
                  <wp:effectExtent l="0" t="0" r="0" b="0"/>
                  <wp:wrapSquare wrapText="bothSides"/>
                  <wp:docPr id="7" name="รูปภาพ 5" descr="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5" descr="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713A0" w:rsidRDefault="000713A0">
            <w:pPr>
              <w:jc w:val="center"/>
              <w:rPr>
                <w:rFonts w:ascii="Angsana New" w:hAnsi="Angsana New" w:cs="Angsana New"/>
                <w:sz w:val="32"/>
                <w:szCs w:val="32"/>
                <w:highlight w:val="yellow"/>
              </w:rPr>
            </w:pPr>
          </w:p>
          <w:p w:rsidR="000713A0" w:rsidRDefault="00C57BA6">
            <w:pPr>
              <w:jc w:val="center"/>
              <w:rPr>
                <w:rFonts w:ascii="Angsana New" w:hAnsi="Angsana New" w:cs="Angsana New"/>
                <w:sz w:val="32"/>
                <w:szCs w:val="32"/>
                <w:highlight w:val="yellow"/>
              </w:rPr>
            </w:pPr>
            <w:r>
              <w:rPr>
                <w:highlight w:val="yellow"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s1046" type="#_x0000_t161" style="position:absolute;left:0;text-align:left;margin-left:42.45pt;margin-top:22.25pt;width:153.6pt;height:110.4pt;z-index:251661312;mso-wrap-distance-left:9pt;mso-wrap-distance-top:0;mso-wrap-distance-right:9pt;mso-wrap-distance-bottom:0;mso-width-relative:page;mso-height-relative:page" adj="5665" fillcolor="#76923c" strokecolor="#92d050">
                  <v:textpath style="font-family:&quot;Impact&quot;" trim="t" fitpath="t" xscale="f" string="สถานที่ท่องเที่ยว&#10;"/>
                  <w10:wrap type="square"/>
                </v:shape>
              </w:pict>
            </w:r>
          </w:p>
          <w:p w:rsidR="000713A0" w:rsidRDefault="000713A0">
            <w:pPr>
              <w:jc w:val="center"/>
              <w:rPr>
                <w:rFonts w:ascii="Angsana New" w:hAnsi="Angsana New" w:cs="Angsana New"/>
                <w:b/>
                <w:bCs/>
                <w:color w:val="00B050"/>
                <w:sz w:val="36"/>
                <w:szCs w:val="36"/>
                <w:highlight w:val="yellow"/>
                <w:u w:val="single"/>
              </w:rPr>
            </w:pPr>
          </w:p>
          <w:p w:rsidR="000713A0" w:rsidRDefault="000713A0">
            <w:pPr>
              <w:spacing w:before="120" w:after="0"/>
              <w:ind w:left="302" w:right="367"/>
              <w:jc w:val="thaiDistribute"/>
              <w:rPr>
                <w:rFonts w:ascii="Angsana New" w:hAnsi="Angsana New" w:cs="Angsana New"/>
                <w:sz w:val="32"/>
                <w:szCs w:val="32"/>
                <w:highlight w:val="yellow"/>
              </w:rPr>
            </w:pPr>
          </w:p>
          <w:p w:rsidR="000713A0" w:rsidRDefault="000713A0">
            <w:pPr>
              <w:spacing w:before="120" w:after="0"/>
              <w:ind w:left="302" w:right="367"/>
              <w:jc w:val="thaiDistribute"/>
              <w:rPr>
                <w:rFonts w:ascii="Angsana New" w:hAnsi="Angsana New" w:cs="Angsana New"/>
                <w:sz w:val="32"/>
                <w:szCs w:val="32"/>
                <w:highlight w:val="yellow"/>
              </w:rPr>
            </w:pPr>
          </w:p>
          <w:p w:rsidR="000713A0" w:rsidRDefault="00C57BA6">
            <w:pPr>
              <w:spacing w:before="120" w:after="0"/>
              <w:ind w:left="302" w:right="367"/>
              <w:jc w:val="thaiDistribute"/>
              <w:rPr>
                <w:rFonts w:ascii="Angsana New" w:hAnsi="Angsana New" w:cs="Angsana New"/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141605</wp:posOffset>
                  </wp:positionV>
                  <wp:extent cx="2112010" cy="1584325"/>
                  <wp:effectExtent l="141605" t="201930" r="146685" b="213995"/>
                  <wp:wrapSquare wrapText="bothSides"/>
                  <wp:docPr id="1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720000">
                            <a:off x="0" y="0"/>
                            <a:ext cx="211201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13A0" w:rsidRDefault="000713A0">
            <w:pPr>
              <w:spacing w:before="120" w:after="0"/>
              <w:ind w:left="302" w:right="367"/>
              <w:jc w:val="thaiDistribute"/>
              <w:rPr>
                <w:rFonts w:ascii="Angsana New" w:hAnsi="Angsana New" w:cs="Angsana New"/>
                <w:sz w:val="32"/>
                <w:szCs w:val="32"/>
                <w:highlight w:val="yellow"/>
              </w:rPr>
            </w:pPr>
          </w:p>
          <w:p w:rsidR="000713A0" w:rsidRDefault="000713A0">
            <w:pPr>
              <w:spacing w:before="120" w:after="0"/>
              <w:ind w:left="302" w:right="367"/>
              <w:jc w:val="thaiDistribute"/>
              <w:rPr>
                <w:rFonts w:ascii="Angsana New" w:hAnsi="Angsana New" w:cs="Angsana New"/>
                <w:sz w:val="32"/>
                <w:szCs w:val="32"/>
                <w:highlight w:val="yellow"/>
              </w:rPr>
            </w:pPr>
          </w:p>
          <w:p w:rsidR="000713A0" w:rsidRDefault="00C57BA6">
            <w:pPr>
              <w:spacing w:after="0"/>
              <w:ind w:right="367"/>
              <w:jc w:val="thaiDistribute"/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560705</wp:posOffset>
                  </wp:positionV>
                  <wp:extent cx="1786255" cy="1739265"/>
                  <wp:effectExtent l="215900" t="222885" r="226695" b="228600"/>
                  <wp:wrapSquare wrapText="bothSides"/>
                  <wp:docPr id="11" name="รูปภาพ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2997" r="50181" b="16598"/>
                          <a:stretch>
                            <a:fillRect/>
                          </a:stretch>
                        </pic:blipFill>
                        <pic:spPr>
                          <a:xfrm rot="20640000">
                            <a:off x="0" y="0"/>
                            <a:ext cx="1786255" cy="173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114300" distR="114300">
                      <wp:extent cx="307975" cy="307975"/>
                      <wp:effectExtent l="0" t="0" r="0" b="0"/>
                      <wp:docPr id="9" name="รูปภาพ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ect id="รูปภาพ 1" o:spid="_x0000_s1026" o:spt="1" style="height:24.25pt;width:24.25pt;" filled="f" stroked="f" coordsize="21600,21600" o:gfxdata="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uTHRRdMAAAADAQAADwAAAAAAAAABACAAAAAiAAAAZHJzL2Rvd25yZXYueG1sUEsBAhQAFAAA&#10;AAgAh07iQC1q/lu7AQAAbQMAAA4AAAAAAAAAAQAgAAAAIgEAAGRycy9lMm9Eb2MueG1sUEsFBgAA&#10;AAAGAAYAWQEAAE8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C57BA6">
            <w:pPr>
              <w:spacing w:after="0"/>
              <w:ind w:right="367"/>
              <w:jc w:val="thaiDistribute"/>
            </w:pPr>
            <w:r>
              <w:rPr>
                <w:highlight w:val="yellow"/>
              </w:rPr>
              <w:pict>
                <v:shape id="_x0000_s1047" type="#_x0000_t161" style="position:absolute;left:0;text-align:left;margin-left:-173.45pt;margin-top:6.3pt;width:185.75pt;height:93.9pt;z-index:251662336;mso-wrap-distance-left:9pt;mso-wrap-distance-top:0;mso-wrap-distance-right:9pt;mso-wrap-distance-bottom:0;mso-width-relative:page;mso-height-relative:page" fillcolor="#39f" strokecolor="#f39">
                  <v:textpath style="font-family:&quot;Arial Black&quot;" trim="t" fitpath="t" xscale="f" string="องค์การบริหารส่วน&#10;ตำบลคลองมานิง"/>
                  <w10:wrap type="square"/>
                </v:shape>
              </w:pict>
            </w: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C57BA6">
            <w:pPr>
              <w:ind w:firstLineChars="200" w:firstLine="560"/>
              <w:rPr>
                <w:rFonts w:ascii="AngsanaUPC" w:hAnsi="AngsanaUPC" w:cs="AngsanaUPC"/>
                <w:b/>
                <w:bCs/>
                <w:color w:val="FF3399"/>
                <w:sz w:val="28"/>
              </w:rPr>
            </w:pP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  <w:cs/>
              </w:rPr>
              <w:t xml:space="preserve">สำหรับพื้นที่จังหวัดชายแดนภาคใต้ ทั้งจังหวัดยะลา ปัตตานี นราธิวาส สตูล </w:t>
            </w: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  <w:cs/>
              </w:rPr>
              <w:t xml:space="preserve">และสงขลา ประชาชนนิยมเลี้ยงนกเขาชวามาตั้งแต่สมัยโบราณ แต่เดิมเป็นสัตว์เลี้ยงในราชสำนัก ตลอดจนข้าราชบริพาร และคหบดี เพราะถือเป็นสัตว์ชั้นสูง ปัจจุบันมีชาวบ้านเพาะพันธุ์ขายเป็นธุรกิจ ซึ่งการแข่งขันในแต่ละปีมีนกจากประเทศเพื่อนบ้านเข้าร่วมแข่งด้วย ทั้งมาเลเซีย </w:t>
            </w: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  <w:cs/>
              </w:rPr>
              <w:t>สิงคโปร์ บรูไน และอินโดนีเซีย</w:t>
            </w:r>
          </w:p>
          <w:p w:rsidR="000713A0" w:rsidRDefault="00C57BA6">
            <w:pPr>
              <w:ind w:firstLineChars="200" w:firstLine="560"/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  <w:cs/>
              </w:rPr>
            </w:pP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  <w:cs/>
              </w:rPr>
              <w:t xml:space="preserve">นกเขาชวาเสียงที่นิยมเลี้ยงกันในพื้นที่มี </w:t>
            </w: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</w:rPr>
              <w:t xml:space="preserve">3 </w:t>
            </w: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  <w:cs/>
              </w:rPr>
              <w:t xml:space="preserve">ขนาด คือ ขนาดใหญ่ ขนาดกลาง และขนาดเล็ก นกขนาดใหญ่จะมีราคาแพงกว่า อยู่ที่ราวๆ คู่ละ </w:t>
            </w: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</w:rPr>
              <w:t xml:space="preserve">1-2 </w:t>
            </w:r>
            <w:r>
              <w:rPr>
                <w:rFonts w:ascii="AngsanaUPC" w:eastAsia="Tahoma" w:hAnsi="AngsanaUPC" w:cs="AngsanaUPC"/>
                <w:color w:val="000000"/>
                <w:sz w:val="28"/>
                <w:shd w:val="clear" w:color="auto" w:fill="FFFFFF"/>
                <w:cs/>
              </w:rPr>
              <w:t>แสนบาท</w:t>
            </w: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C57BA6">
            <w:pPr>
              <w:spacing w:after="0"/>
              <w:ind w:right="367"/>
              <w:jc w:val="thaiDistribute"/>
            </w:pP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46355</wp:posOffset>
                  </wp:positionV>
                  <wp:extent cx="1859915" cy="2803525"/>
                  <wp:effectExtent l="0" t="0" r="6985" b="15875"/>
                  <wp:wrapSquare wrapText="bothSides"/>
                  <wp:docPr id="16" name="รูปภาพ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280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thaiDistribute"/>
            </w:pPr>
          </w:p>
          <w:p w:rsidR="000713A0" w:rsidRDefault="000713A0">
            <w:pPr>
              <w:spacing w:after="0"/>
              <w:ind w:right="367"/>
              <w:jc w:val="center"/>
              <w:rPr>
                <w:rFonts w:asciiTheme="majorBidi" w:hAnsiTheme="majorBidi" w:cstheme="majorBidi"/>
                <w:color w:val="000000" w:themeColor="text1"/>
                <w:sz w:val="28"/>
              </w:rPr>
            </w:pPr>
          </w:p>
          <w:p w:rsidR="000713A0" w:rsidRDefault="00C57BA6">
            <w:pPr>
              <w:spacing w:after="0"/>
              <w:ind w:right="367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highlight w:val="yellow"/>
                <w:cs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                </w:t>
            </w:r>
          </w:p>
        </w:tc>
      </w:tr>
      <w:tr w:rsidR="000713A0">
        <w:trPr>
          <w:trHeight w:val="11296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3A0" w:rsidRDefault="00C57BA6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71120</wp:posOffset>
                      </wp:positionV>
                      <wp:extent cx="2838450" cy="6887845"/>
                      <wp:effectExtent l="13970" t="13970" r="24130" b="32385"/>
                      <wp:wrapNone/>
                      <wp:docPr id="6" name="รูปร่างอัตโนมัติ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450" cy="688784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FFFF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0713A0" w:rsidRDefault="00C57BA6">
                                  <w:pPr>
                                    <w:ind w:firstLine="211"/>
                                    <w:jc w:val="thaiDistribute"/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 xml:space="preserve">การแข่งขันนกเขาชวาเสียงมี 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</w:rPr>
                                    <w:t xml:space="preserve">5 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 xml:space="preserve">ประเภทด้วยกัน คือ 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ประเภทเสียงใหญ่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เสียงกลาง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เสียงเล็ก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ประเภทรวมเสียง และประเภทดาวรุ่ง ถือเป็นกิจกรรมที่มีเสน่ห์ เพราะการแข่งขันแต่ละรอบ มีปัจจัยหลายอย่างที่ทำให้นกเขาแต่ละตัวเป็นผู้ชนะ ผลส่วนมากจึงสลับกันแพ้สลับกันชนะ ทำให้เจ้าของนกสนุกและลุ้นไปตลอด</w:t>
                                  </w:r>
                                </w:p>
                                <w:p w:rsidR="000713A0" w:rsidRDefault="00C57BA6">
                                  <w:pPr>
                                    <w:ind w:firstLine="211"/>
                                    <w:jc w:val="thaiDistribute"/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ที่สนามแข่งขันนกเขาชวาเสียง บ้าน</w:t>
                                  </w:r>
                                  <w:proofErr w:type="spellStart"/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นาแม</w:t>
                                  </w:r>
                                  <w:proofErr w:type="spellEnd"/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 xml:space="preserve"> หมู่ที่ 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ตำบลคลองมานิง อำเภอเมือง จังหวัดปัตตานี เป็นแหล่งท่องเที่ยวสำคัญในพื้นที่ตำบลคลองมานิง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 xml:space="preserve"> โดยมี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การแข่งขันนกเขาชวาเสียงเป็นประจำโดยมีผู้ข้าร่วมงานในทุกภาคส่วน ทั้งหัวหน้าส่วนราชการ ผู้นำท้องที่ ผู้นำท้องถิ่น และผู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 xml:space="preserve">้เข้าแข่งขันนกเขาชวาเสียงจากประเทศเพื่อนบ้าน ทั้งสิงคโปร์ มาเลเซีย และอินโดนีเซีย เข้าร่วมเป็นจำนวน 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</w:rPr>
                                    <w:t xml:space="preserve">3,000 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ตัว</w:t>
                                  </w:r>
                                  <w:r>
                                    <w:rPr>
                                      <w:rFonts w:ascii="AngsanaUPC" w:hAnsi="AngsanaUPC" w:cs="AngsanaUPC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ngsanaUPC" w:hAnsi="AngsanaUPC" w:cs="AngsanaUPC"/>
                                      <w:sz w:val="28"/>
                                      <w:cs/>
                                    </w:rPr>
                                    <w:t>เ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>ป็นการส่งเสริมวัฒนธรรมประเพณีท้องถิ่น ในการเลี้ยงนกเขาชวาให้เป็นที่นิยมแพร่หลาย ตลอดจนสร้างอาชีพ รายได้ สร้างความสัมพันธ์อันดีระหว่างพี่น้องในพื้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  <w:t xml:space="preserve">นที่จังหวัดชายแดนภาคใต้ จังหวัดใกล้เคียง และระหว่างประเทศ </w:t>
                                  </w:r>
                                </w:p>
                                <w:p w:rsidR="000713A0" w:rsidRDefault="000713A0">
                                  <w:pPr>
                                    <w:rPr>
                                      <w:rFonts w:ascii="AngsanaUPC" w:eastAsia="Tahoma" w:hAnsi="AngsanaUPC" w:cs="AngsanaUPC"/>
                                      <w:color w:val="000000"/>
                                      <w:sz w:val="28"/>
                                      <w:shd w:val="clear" w:color="auto" w:fill="FFFFFF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oundrect id="รูปร่างอัตโนมัติ 34" o:spid="_x0000_s1026" o:spt="2" style="position:absolute;left:0pt;margin-left:6.45pt;margin-top:5.6pt;height:542.35pt;width:223.5pt;z-index:251664384;mso-width-relative:page;mso-height-relative:page;" fillcolor="#FFFFFF" filled="t" stroked="t" coordsize="21600,21600" arcsize="0.166666666666667" o:gfxdata="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qdNXdoAAAAJAQAADwAAAAAAAAABACAAAAAi&#10;AAAAZHJzL2Rvd25yZXYueG1sUEsBAhQAFAAAAAgAh07iQMHT/OJBAgAAfQQAAA4AAAAAAAAAAQAg&#10;AAAAKQEAAGRycy9lMm9Eb2MueG1sUEsFBgAAAAAGAAYAWQEAANwFAAAAAA==&#10;">
                      <v:fill on="t" focussize="0,0"/>
                      <v:stroke weight="2.25pt" color="#FFFF0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11"/>
                              <w:jc w:val="thaiDistribute"/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 xml:space="preserve">การแข่งขันนกเขาชวาเสียงมี 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 w:val="0"/>
                              </w:rPr>
                              <w:t xml:space="preserve">5 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>ประเภทด้วยกัน คือ ประเภทเสียงใหญ่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 w:val="0"/>
                              </w:rPr>
                              <w:t xml:space="preserve">, 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>เสียงกลาง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 w:val="0"/>
                              </w:rPr>
                              <w:t xml:space="preserve">, 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>เสียงเล็ก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 w:val="0"/>
                              </w:rPr>
                              <w:t xml:space="preserve">, </w:t>
                            </w:r>
                            <w:r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>ประเภทรวมเสียง และประเภทดาวรุ่ง ถือเป็นกิจกรรมที่มีเสน่ห์ เพราะการแข่งขันแต่ละรอบ มีปัจจัยหลายอย่างที่ทำให้นกเขาแต่ละตัวเป็นผู้ชนะ ผลส่วนมากจึงสลับกันแพ้สลับกันชนะ ทำให้เจ้าของนกสนุกและลุ้นไปตลอด</w:t>
                            </w:r>
                          </w:p>
                          <w:p>
                            <w:pPr>
                              <w:ind w:firstLine="211"/>
                              <w:jc w:val="thaiDistribute"/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 xml:space="preserve">ที่สนามแข่งขันนกเขาชวาเสียง บ้านนาแม หมู่ที่ 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 w:val="0"/>
                              </w:rPr>
                              <w:t xml:space="preserve">2 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>ตำบลคลองมานิง อำเภอเมือง จังหวัดปัตตานี เป็นแหล่งท่องเที่ยวสำคัญในพื้นที่ตำบลคลองมานิง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val="en-US" w:bidi="th-TH"/>
                              </w:rPr>
                              <w:t xml:space="preserve"> โดยมี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 xml:space="preserve">การแข่งขันนกเขาชวาเสียงเป็นประจำโดยมีผู้ข้าร่วมงานในทุกภาคส่วน ทั้งหัวหน้าส่วนราชการ ผู้นำท้องที่ ผู้นำท้องถิ่น และผู้เข้าแข่งขันนกเขาชวาเสียงจากประเทศเพื่อนบ้าน ทั้งสิงคโปร์ มาเลเซีย และอินโดนีเซีย เข้าร่วมเป็นจำนวน 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 w:val="0"/>
                              </w:rPr>
                              <w:t xml:space="preserve">3,000 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>ตัว</w:t>
                            </w:r>
                            <w:r>
                              <w:rPr>
                                <w:rFonts w:hint="default" w:ascii="AngsanaUPC" w:hAnsi="AngsanaUPC" w:cs="AngsanaUPC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ngsanaUPC" w:hAnsi="AngsanaUPC" w:cs="AngsanaUPC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  <w:t xml:space="preserve">ป็นการส่งเสริมวัฒนธรรมประเพณีท้องถิ่น ในการเลี้ยงนกเขาชวาให้เป็นที่นิยมแพร่หลาย ตลอดจนสร้างอาชีพ รายได้ สร้างความสัมพันธ์อันดีระหว่างพี่น้องในพื้นที่จังหวัดชายแดนภาคใต้ จังหวัดใกล้เคียง และระหว่างประเทศ 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AngsanaUPC" w:hAnsi="AngsanaUPC" w:eastAsia="Tahoma" w:cs="AngsanaUPC"/>
                                <w:i w:val="0"/>
                                <w:iCs w:val="0"/>
                                <w:caps w:val="0"/>
                                <w:color w:val="000000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713A0" w:rsidRDefault="000713A0">
            <w:pPr>
              <w:spacing w:after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713A0" w:rsidRDefault="000713A0">
            <w:pPr>
              <w:spacing w:after="0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0713A0" w:rsidRDefault="000713A0">
            <w:pPr>
              <w:spacing w:after="0"/>
              <w:jc w:val="thaiDistribute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0713A0">
        <w:trPr>
          <w:trHeight w:val="11296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3A0" w:rsidRDefault="00C57BA6">
            <w:pPr>
              <w:spacing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33655</wp:posOffset>
                      </wp:positionV>
                      <wp:extent cx="3114040" cy="2847975"/>
                      <wp:effectExtent l="13970" t="13970" r="15240" b="14605"/>
                      <wp:wrapNone/>
                      <wp:docPr id="8" name="รูปร่างอัตโนมัติ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040" cy="28479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 cap="flat" cmpd="sng">
                                <a:solidFill>
                                  <a:srgbClr val="00B0F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:rsidR="000713A0" w:rsidRDefault="00C57BA6">
                                  <w:pPr>
                                    <w:ind w:firstLine="211"/>
                                    <w:jc w:val="thaiDistribute"/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</w:rPr>
                                  </w:pP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>ทั้งนี้ เพื่อภาพลักษณ์ด้านการท่องเที่ยวของจังหวัดปัตตานี เพื่อพัฒนาเศรษฐกิจและสังคมในพื้นที่จังหวัดชายแดนภาคใต้ ตามนโยบาย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</w:rPr>
                                    <w:t>“ 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>มั่นคง มั่งคั่ง ยั่งยืน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</w:rPr>
                                    <w:t>” 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 xml:space="preserve">และเป็นส่วนหนึ่งในการขับเคลื่อนนโยบาย 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>วาระจังหวัด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>ร่วมมือ ร่วมพลัง สร้างปัตตานี ให้เจริญรุ่งเรือง เพื่อประโยชน์สุขของพี่น้องประชาชน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</w:rPr>
                                    <w:t>” </w:t>
                                  </w:r>
                                  <w:r>
                                    <w:rPr>
                                      <w:rFonts w:ascii="AngsanaUPC" w:eastAsia="SimSun" w:hAnsi="AngsanaUPC" w:cs="AngsanaUPC"/>
                                      <w:color w:val="565656"/>
                                      <w:sz w:val="28"/>
                                      <w:shd w:val="clear" w:color="auto" w:fill="FFFFFF"/>
                                      <w:cs/>
                                      <w:lang w:val="th" w:bidi="th"/>
                                    </w:rPr>
                                    <w:t>ของท่านผู้ว่าราชการจังหวัดปัตตานี นายวีรนันทน์ เพ็งจันทร์ ซึ่งถือว่าเป็นวาระเร่งด่วนในการแก้ไขปัญหาในพื้นที่จังหวัดชายแดนภาคใต้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roundrect id="รูปร่างอัตโนมัติ 35" o:spid="_x0000_s1026" o:spt="2" style="position:absolute;left:0pt;margin-left:-2.2pt;margin-top:2.65pt;height:224.25pt;width:245.2pt;z-index:251665408;mso-width-relative:page;mso-height-relative:page;" fillcolor="#FFFFFF" filled="t" stroked="t" coordsize="21600,21600" arcsize="0.166666666666667" o:gfxdata="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Nv1gJ1gAAAAsBAAAPAAAAAAAAAAEAIAAA&#10;ACIAAABkcnMvZG93bnJldi54bWxQSwECFAAUAAAACACHTuJAmi0Ar0cCAAB9BAAADgAAAAAAAAAB&#10;ACAAAAAlAQAAZHJzL2Uyb0RvYy54bWxQSwUGAAAAAAYABgBZAQAA3gUAAAAA&#10;">
                      <v:fill on="t" focussize="0,0"/>
                      <v:stroke weight="2.25pt" color="#00B0F0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211"/>
                              <w:jc w:val="thaiDistribute"/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val="th" w:bidi="th-TH"/>
                              </w:rPr>
                              <w:t>ทั้งนี้ เพื่อภาพลักษณ์ด้านการท่องเที่ยวของจังหวัดปัตตานี เพื่อพัฒนาเศรษฐกิจและสังคมในพื้นที่จังหวัดชายแดนภาคใต้ ตามนโยบาย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th"/>
                              </w:rPr>
                              <w:t> 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“ 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val="th" w:bidi="th-TH"/>
                              </w:rPr>
                              <w:t>มั่นคง มั่งคั่ง ยั่งยืน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” 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val="th" w:bidi="th-TH"/>
                              </w:rPr>
                              <w:t xml:space="preserve">และเป็นส่วนหนึ่งในการขับเคลื่อนนโยบาย 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 w:val="0"/>
                                <w:lang w:val="th"/>
                              </w:rPr>
                              <w:t xml:space="preserve">12 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val="th" w:bidi="th-TH"/>
                              </w:rPr>
                              <w:t>วาระจังหวัด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lang w:val="th"/>
                              </w:rPr>
                              <w:t> 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“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val="th" w:bidi="th-TH"/>
                              </w:rPr>
                              <w:t>ร่วมมือ ร่วมพลัง สร้างปัตตานี ให้เจริญรุ่งเรือง เพื่อประโยชน์สุขของพี่น้องประชาชน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</w:rPr>
                              <w:t>” </w:t>
                            </w:r>
                            <w:r>
                              <w:rPr>
                                <w:rFonts w:hint="default" w:ascii="AngsanaUPC" w:hAnsi="AngsanaUPC" w:eastAsia="SimSun" w:cs="AngsanaUPC"/>
                                <w:i w:val="0"/>
                                <w:iCs w:val="0"/>
                                <w:caps w:val="0"/>
                                <w:color w:val="565656"/>
                                <w:spacing w:val="0"/>
                                <w:sz w:val="28"/>
                                <w:szCs w:val="28"/>
                                <w:shd w:val="clear" w:fill="FFFFFF"/>
                                <w:cs/>
                                <w:lang w:val="th" w:bidi="th-TH"/>
                              </w:rPr>
                              <w:t>ของท่านผู้ว่าราชการจังหวัดปัตตานี นายวีรนันทน์ เพ็งจันทร์ ซึ่งถือว่าเป็นวาระเร่งด่วนในการแก้ไขปัญหาในพื้นที่จังหวัดชายแดนภาคใต้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</w:p>
          <w:p w:rsidR="000713A0" w:rsidRDefault="00C57BA6">
            <w:pPr>
              <w:spacing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</w:t>
            </w:r>
          </w:p>
          <w:p w:rsidR="000713A0" w:rsidRDefault="00C57BA6">
            <w:pPr>
              <w:spacing w:line="240" w:lineRule="auto"/>
              <w:jc w:val="thaiDistribute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4263390</wp:posOffset>
                  </wp:positionV>
                  <wp:extent cx="1555750" cy="1910080"/>
                  <wp:effectExtent l="0" t="0" r="6350" b="13970"/>
                  <wp:wrapSquare wrapText="bothSides"/>
                  <wp:docPr id="1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7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91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eastAsia="SimSun" w:hAnsi="SimSun" w:cs="SimSu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2597150</wp:posOffset>
                  </wp:positionV>
                  <wp:extent cx="2080260" cy="1560830"/>
                  <wp:effectExtent l="0" t="0" r="15240" b="1270"/>
                  <wp:wrapSquare wrapText="bothSides"/>
                  <wp:docPr id="15" name="รูปภาพ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713A0" w:rsidRDefault="000713A0">
      <w:pPr>
        <w:spacing w:line="240" w:lineRule="auto"/>
        <w:jc w:val="thaiDistribute"/>
        <w:rPr>
          <w:cs/>
        </w:rPr>
      </w:pPr>
      <w:bookmarkStart w:id="0" w:name="_GoBack"/>
      <w:bookmarkEnd w:id="0"/>
    </w:p>
    <w:sectPr w:rsidR="000713A0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BA6" w:rsidRDefault="00C57BA6">
      <w:pPr>
        <w:spacing w:line="240" w:lineRule="auto"/>
      </w:pPr>
      <w:r>
        <w:separator/>
      </w:r>
    </w:p>
  </w:endnote>
  <w:endnote w:type="continuationSeparator" w:id="0">
    <w:p w:rsidR="00C57BA6" w:rsidRDefault="00C57B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Arial Unicode MS"/>
    <w:panose1 w:val="020B0500040200020003"/>
    <w:charset w:val="00"/>
    <w:family w:val="swiss"/>
    <w:pitch w:val="variable"/>
    <w:sig w:usb0="00000000" w:usb1="5000205A" w:usb2="00000000" w:usb3="00000000" w:csb0="00010183" w:csb1="00000000"/>
  </w:font>
  <w:font w:name="AngsanaUPC">
    <w:panose1 w:val="02027200000000000000"/>
    <w:charset w:val="42"/>
    <w:family w:val="roman"/>
    <w:pitch w:val="variable"/>
    <w:sig w:usb0="81000003" w:usb1="00000000" w:usb2="00000000" w:usb3="00000000" w:csb0="0001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BA6" w:rsidRDefault="00C57BA6">
      <w:pPr>
        <w:spacing w:after="0"/>
      </w:pPr>
      <w:r>
        <w:separator/>
      </w:r>
    </w:p>
  </w:footnote>
  <w:footnote w:type="continuationSeparator" w:id="0">
    <w:p w:rsidR="00C57BA6" w:rsidRDefault="00C57BA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2D7"/>
    <w:rsid w:val="00034CBC"/>
    <w:rsid w:val="00036500"/>
    <w:rsid w:val="000713A0"/>
    <w:rsid w:val="00101A74"/>
    <w:rsid w:val="001572C6"/>
    <w:rsid w:val="001A5754"/>
    <w:rsid w:val="0022429A"/>
    <w:rsid w:val="00270559"/>
    <w:rsid w:val="002834B2"/>
    <w:rsid w:val="00291D32"/>
    <w:rsid w:val="002B0BE7"/>
    <w:rsid w:val="002C21C6"/>
    <w:rsid w:val="002E36FA"/>
    <w:rsid w:val="00361A50"/>
    <w:rsid w:val="00371534"/>
    <w:rsid w:val="003872C1"/>
    <w:rsid w:val="00391C18"/>
    <w:rsid w:val="003A4ED2"/>
    <w:rsid w:val="003A6654"/>
    <w:rsid w:val="003B19D0"/>
    <w:rsid w:val="003C54E2"/>
    <w:rsid w:val="003D155D"/>
    <w:rsid w:val="00405D16"/>
    <w:rsid w:val="0047008A"/>
    <w:rsid w:val="00476A36"/>
    <w:rsid w:val="00493D23"/>
    <w:rsid w:val="0050725B"/>
    <w:rsid w:val="005437AF"/>
    <w:rsid w:val="005746E5"/>
    <w:rsid w:val="005D7595"/>
    <w:rsid w:val="006051AF"/>
    <w:rsid w:val="00612901"/>
    <w:rsid w:val="00693C7A"/>
    <w:rsid w:val="006C3527"/>
    <w:rsid w:val="006F3C5D"/>
    <w:rsid w:val="00704DB2"/>
    <w:rsid w:val="00704FAB"/>
    <w:rsid w:val="00715DED"/>
    <w:rsid w:val="00730405"/>
    <w:rsid w:val="00761424"/>
    <w:rsid w:val="00771B96"/>
    <w:rsid w:val="00795DE7"/>
    <w:rsid w:val="00802BF0"/>
    <w:rsid w:val="00805912"/>
    <w:rsid w:val="0081404B"/>
    <w:rsid w:val="00820A08"/>
    <w:rsid w:val="00824A7D"/>
    <w:rsid w:val="00836739"/>
    <w:rsid w:val="00847127"/>
    <w:rsid w:val="008740FA"/>
    <w:rsid w:val="00881DB6"/>
    <w:rsid w:val="00883278"/>
    <w:rsid w:val="00883978"/>
    <w:rsid w:val="008F35A2"/>
    <w:rsid w:val="009000E1"/>
    <w:rsid w:val="00912268"/>
    <w:rsid w:val="0093228A"/>
    <w:rsid w:val="00952CFF"/>
    <w:rsid w:val="00974CDA"/>
    <w:rsid w:val="00976B6C"/>
    <w:rsid w:val="00977E32"/>
    <w:rsid w:val="00982D4C"/>
    <w:rsid w:val="009E1262"/>
    <w:rsid w:val="009E2B71"/>
    <w:rsid w:val="00A04D77"/>
    <w:rsid w:val="00A04FB9"/>
    <w:rsid w:val="00A23DF0"/>
    <w:rsid w:val="00A26314"/>
    <w:rsid w:val="00A90DBA"/>
    <w:rsid w:val="00AD052C"/>
    <w:rsid w:val="00AD1301"/>
    <w:rsid w:val="00AD1729"/>
    <w:rsid w:val="00AD5C95"/>
    <w:rsid w:val="00B24FD0"/>
    <w:rsid w:val="00B45001"/>
    <w:rsid w:val="00B90115"/>
    <w:rsid w:val="00B9585A"/>
    <w:rsid w:val="00BF179A"/>
    <w:rsid w:val="00C04472"/>
    <w:rsid w:val="00C5216A"/>
    <w:rsid w:val="00C57BA6"/>
    <w:rsid w:val="00C662D7"/>
    <w:rsid w:val="00CA0FD6"/>
    <w:rsid w:val="00CC14C7"/>
    <w:rsid w:val="00CC5516"/>
    <w:rsid w:val="00D04068"/>
    <w:rsid w:val="00D22ABA"/>
    <w:rsid w:val="00D27C8F"/>
    <w:rsid w:val="00D43E66"/>
    <w:rsid w:val="00D52D25"/>
    <w:rsid w:val="00D72164"/>
    <w:rsid w:val="00E72308"/>
    <w:rsid w:val="00E83BDD"/>
    <w:rsid w:val="00EA03FA"/>
    <w:rsid w:val="00EA4043"/>
    <w:rsid w:val="00EF0472"/>
    <w:rsid w:val="00EF10C4"/>
    <w:rsid w:val="00F2692B"/>
    <w:rsid w:val="00F82405"/>
    <w:rsid w:val="00F946CC"/>
    <w:rsid w:val="00FA00E8"/>
    <w:rsid w:val="00FA0FF6"/>
    <w:rsid w:val="00FF5C53"/>
    <w:rsid w:val="00FF7836"/>
    <w:rsid w:val="06F32700"/>
    <w:rsid w:val="18F8278E"/>
    <w:rsid w:val="2AFC0EE6"/>
    <w:rsid w:val="78BD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ข้อความบอลลูน อักขระ"/>
    <w:basedOn w:val="a0"/>
    <w:link w:val="a3"/>
    <w:uiPriority w:val="99"/>
    <w:semiHidden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ข้อความบอลลูน อักขระ"/>
    <w:basedOn w:val="a0"/>
    <w:link w:val="a3"/>
    <w:uiPriority w:val="99"/>
    <w:semiHidden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46"/>
    <customShpInfo spid="_x0000_s104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9CA6EC-5C48-43A4-9A34-85A07D98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COM_SP001</dc:creator>
  <cp:lastModifiedBy>WIN10</cp:lastModifiedBy>
  <cp:revision>4</cp:revision>
  <cp:lastPrinted>2022-05-25T07:39:00Z</cp:lastPrinted>
  <dcterms:created xsi:type="dcterms:W3CDTF">2015-06-08T07:51:00Z</dcterms:created>
  <dcterms:modified xsi:type="dcterms:W3CDTF">2022-05-25T07:48:00Z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1054-11.2.0.11130</vt:lpwstr>
  </property>
  <property fmtid="{D5CDD505-2E9C-101B-9397-08002B2CF9AE}" pid="3" name="ICV">
    <vt:lpwstr>FC4B9BCA5BEB48F7AFCAB7475794C246</vt:lpwstr>
  </property>
</Properties>
</file>